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最新银行招聘简历中自我评价 银行简历自我评价精简50字(四篇)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银行招聘简历中自我评价 银行简历自我评价精简50字一重视理论学习，自觉加强相关金融政策及法律法规的学习，构筑牢固理论知识结构，不断提升自身的整体综合素质。首先，作为一名普通的前台综合业务人员，我深知作为一名业务人员，没有过硬的业务理论支撑，...</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4、被评为：安徽肥西石银村镇银行20xx年“优级秀员工”和“先进个人”。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银行简历自我评价精简50字二</w:t>
      </w:r>
    </w:p>
    <w:p>
      <w:pPr>
        <w:ind w:left="0" w:right="0" w:firstLine="560"/>
        <w:spacing w:before="450" w:after="450" w:line="312" w:lineRule="auto"/>
      </w:pPr>
      <w:r>
        <w:rPr>
          <w:rFonts w:ascii="宋体" w:hAnsi="宋体" w:eastAsia="宋体" w:cs="宋体"/>
          <w:color w:val="000"/>
          <w:sz w:val="28"/>
          <w:szCs w:val="28"/>
        </w:rPr>
        <w:t xml:space="preserve">大堂经理是客户进入银行之后接触到的第一位工作人员，其服务直接影响客户对我行的第一印象。光山支行自设立大堂经理岗位以来，不断加强对大堂经理的礼仪指导与业务培训，通过大堂经理把客户、综合柜员和客户经理紧密地连接起来，使其真正发挥出纽带与桥梁的作用。那么大堂经理怎样才能向客户提供优质高效的服务呢？通过一年多的大堂经理工作，我总结出以下几点心得：</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银行简历自我评价精简50字三</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银行简历自我评价精简50字四</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xx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2025-05-25T05:54:26+08:00</dcterms:created>
  <dcterms:modified xsi:type="dcterms:W3CDTF">2025-05-25T05:54:26+08:00</dcterms:modified>
</cp:coreProperties>
</file>

<file path=docProps/custom.xml><?xml version="1.0" encoding="utf-8"?>
<Properties xmlns="http://schemas.openxmlformats.org/officeDocument/2006/custom-properties" xmlns:vt="http://schemas.openxmlformats.org/officeDocument/2006/docPropsVTypes"/>
</file>