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会计辞职报告书简短大全(六篇)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我很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w:t>
      </w:r>
    </w:p>
    <w:p>
      <w:pPr>
        <w:ind w:left="0" w:right="0" w:firstLine="560"/>
        <w:spacing w:before="450" w:after="450" w:line="312" w:lineRule="auto"/>
      </w:pPr>
      <w:r>
        <w:rPr>
          <w:rFonts w:ascii="宋体" w:hAnsi="宋体" w:eastAsia="宋体" w:cs="宋体"/>
          <w:color w:val="000"/>
          <w:sz w:val="28"/>
          <w:szCs w:val="28"/>
        </w:rPr>
        <w:t xml:space="preserve">erp20xx项目启动，所有的前续工作在公司上下极力重视下一步步推进。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2025-06-08T01:44:33+08:00</dcterms:created>
  <dcterms:modified xsi:type="dcterms:W3CDTF">2025-06-08T01:44:33+08:00</dcterms:modified>
</cp:coreProperties>
</file>

<file path=docProps/custom.xml><?xml version="1.0" encoding="utf-8"?>
<Properties xmlns="http://schemas.openxmlformats.org/officeDocument/2006/custom-properties" xmlns:vt="http://schemas.openxmlformats.org/officeDocument/2006/docPropsVTypes"/>
</file>