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分析国内税收规划状况与策略</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分析国内税收规划状况与策略 分析国内税收规划状况与策略分析国内税收规划状况与策略 来源于www.一、我国税收筹划的概念及现状税收筹划在我国历经了几十年的发展,虽然在理论研究及实务操作上都取得了不小的成绩,但从当前的状况来看,税收筹划的研究还...</w:t>
      </w:r>
    </w:p>
    <w:p>
      <w:pPr>
        <w:ind w:left="0" w:right="0" w:firstLine="560"/>
        <w:spacing w:before="450" w:after="450" w:line="312" w:lineRule="auto"/>
      </w:pPr>
      <w:r>
        <w:rPr>
          <w:rFonts w:ascii="宋体" w:hAnsi="宋体" w:eastAsia="宋体" w:cs="宋体"/>
          <w:color w:val="000"/>
          <w:sz w:val="28"/>
          <w:szCs w:val="28"/>
        </w:rPr>
        <w:t xml:space="preserve">分析国内税收规划状况与策略 分析国内税收规划状况与策略分析国内税收规划状况与策略 来源于www.</w:t>
      </w:r>
    </w:p>
    <w:p>
      <w:pPr>
        <w:ind w:left="0" w:right="0" w:firstLine="560"/>
        <w:spacing w:before="450" w:after="450" w:line="312" w:lineRule="auto"/>
      </w:pPr>
      <w:r>
        <w:rPr>
          <w:rFonts w:ascii="宋体" w:hAnsi="宋体" w:eastAsia="宋体" w:cs="宋体"/>
          <w:color w:val="000"/>
          <w:sz w:val="28"/>
          <w:szCs w:val="28"/>
        </w:rPr>
        <w:t xml:space="preserve">一、我国税收筹划的概念及现状</w:t>
      </w:r>
    </w:p>
    <w:p>
      <w:pPr>
        <w:ind w:left="0" w:right="0" w:firstLine="560"/>
        <w:spacing w:before="450" w:after="450" w:line="312" w:lineRule="auto"/>
      </w:pPr>
      <w:r>
        <w:rPr>
          <w:rFonts w:ascii="宋体" w:hAnsi="宋体" w:eastAsia="宋体" w:cs="宋体"/>
          <w:color w:val="000"/>
          <w:sz w:val="28"/>
          <w:szCs w:val="28"/>
        </w:rPr>
        <w:t xml:space="preserve">税收筹划在我国历经了几十年的发展,虽然在理论研究及实务操作上都取得了不小的成绩,但从当前的状况来看,税收筹划的研究还处于起步阶段,与西方发达国家相比,还有很长的路要走,迄今为止,对税收筹划的概念尚难以从词典和教科书中找出很权威或者很全面的解释,但可以从中外许多财税专家学者们的论述中加以概括。荷兰国际文献局《国际税收辞汇》中是这样定义的:“税收筹划是指纳税人通过经营活动或个人事务活动的安排,实现缴纳最低的税收。”印度税务专家N?J?雅萨斯威在《个人投资和税收筹划》一书中说,税收筹划是“纳税人通过财务活动的安排,以充分利用税收法规所提供的包括减免税在内的一切优惠,从而获得最大的税收利益。通过以上的引文,我们可简单概括“税收筹划”指的是在法律规定许可的范围内,通过对经营、投资、理财活动的事先筹划和安排,尽可能地减少企业应交税款的一种合法经济行为。其关键点在于“三性”:合法性、筹划性和目的性。税收筹划在我国的发展过程中还存在以下主要的问题:</w:t>
      </w:r>
    </w:p>
    <w:p>
      <w:pPr>
        <w:ind w:left="0" w:right="0" w:firstLine="560"/>
        <w:spacing w:before="450" w:after="450" w:line="312" w:lineRule="auto"/>
      </w:pPr>
      <w:r>
        <w:rPr>
          <w:rFonts w:ascii="宋体" w:hAnsi="宋体" w:eastAsia="宋体" w:cs="宋体"/>
          <w:color w:val="000"/>
          <w:sz w:val="28"/>
          <w:szCs w:val="28"/>
        </w:rPr>
        <w:t xml:space="preserve">(一)对税收筹划的概念认识存在误区</w:t>
      </w:r>
    </w:p>
    <w:p>
      <w:pPr>
        <w:ind w:left="0" w:right="0" w:firstLine="560"/>
        <w:spacing w:before="450" w:after="450" w:line="312" w:lineRule="auto"/>
      </w:pPr>
      <w:r>
        <w:rPr>
          <w:rFonts w:ascii="宋体" w:hAnsi="宋体" w:eastAsia="宋体" w:cs="宋体"/>
          <w:color w:val="000"/>
          <w:sz w:val="28"/>
          <w:szCs w:val="28"/>
        </w:rPr>
        <w:t xml:space="preserve">很多人认为税收筹划就是曲解国家的立法意图,助长偷逃税的歪风,来减少国家的税收。其实,避税不同于偷税。偷税是在纳税人的纳税义务已经发生并且能够确定的情况下,采取不合法的手段以逃 其纳税义务的行为,而避税筹划是指纳税人在充分了解现行税法的基础上,通过掌握相关会计知识在不触犯税法的前提下,对筹资、投资以及经营等经济活动做出巧妙的安排,这种安排手段有时处在合法与违法之间的灰色地带,以此达到规避或减轻税负目的的行为。而避税与税收筹划的主要区别在于:前者虽然不违法,但属于钻税法的空子,有悖于国家的税收政策导向;后者是完全合法的,甚至是税收政策予以引导和鼓励的。区分这两者就看是否顺应立法意图和立法主旨。</w:t>
      </w:r>
    </w:p>
    <w:p>
      <w:pPr>
        <w:ind w:left="0" w:right="0" w:firstLine="560"/>
        <w:spacing w:before="450" w:after="450" w:line="312" w:lineRule="auto"/>
      </w:pPr>
      <w:r>
        <w:rPr>
          <w:rFonts w:ascii="宋体" w:hAnsi="宋体" w:eastAsia="宋体" w:cs="宋体"/>
          <w:color w:val="000"/>
          <w:sz w:val="28"/>
          <w:szCs w:val="28"/>
        </w:rPr>
        <w:t xml:space="preserve">(二)纳税人在纳税人和税务当局的关系中处于劣势地位</w:t>
      </w:r>
    </w:p>
    <w:p>
      <w:pPr>
        <w:ind w:left="0" w:right="0" w:firstLine="560"/>
        <w:spacing w:before="450" w:after="450" w:line="312" w:lineRule="auto"/>
      </w:pPr>
      <w:r>
        <w:rPr>
          <w:rFonts w:ascii="宋体" w:hAnsi="宋体" w:eastAsia="宋体" w:cs="宋体"/>
          <w:color w:val="000"/>
          <w:sz w:val="28"/>
          <w:szCs w:val="28"/>
        </w:rPr>
        <w:t xml:space="preserve">一方面,我国有几千年的封建宗法传统,不利于营造权力从属于法律的法治环境,而权大于法的现象却经常发生;另一方面,纳税人自身素质仍比较低,我国现行的以流转税为主所得税为辅的税制模式,在很大程度上掩盖了税收的存在,使得人们即使意识到自己纳了税,也无从知道自己究竟纳了多少税。久而久之,税收意识自然更加淡漠了。</w:t>
      </w:r>
    </w:p>
    <w:p>
      <w:pPr>
        <w:ind w:left="0" w:right="0" w:firstLine="560"/>
        <w:spacing w:before="450" w:after="450" w:line="312" w:lineRule="auto"/>
      </w:pPr>
      <w:r>
        <w:rPr>
          <w:rFonts w:ascii="宋体" w:hAnsi="宋体" w:eastAsia="宋体" w:cs="宋体"/>
          <w:color w:val="000"/>
          <w:sz w:val="28"/>
          <w:szCs w:val="28"/>
        </w:rPr>
        <w:t xml:space="preserve">(三)税收筹划人员素质整体不高,专业人才匮乏</w:t>
      </w:r>
    </w:p>
    <w:p>
      <w:pPr>
        <w:ind w:left="0" w:right="0" w:firstLine="560"/>
        <w:spacing w:before="450" w:after="450" w:line="312" w:lineRule="auto"/>
      </w:pPr>
      <w:r>
        <w:rPr>
          <w:rFonts w:ascii="宋体" w:hAnsi="宋体" w:eastAsia="宋体" w:cs="宋体"/>
          <w:color w:val="000"/>
          <w:sz w:val="28"/>
          <w:szCs w:val="28"/>
        </w:rPr>
        <w:t xml:space="preserve">税收筹划是一项涉及面广、专业要求高的工作,税收筹划人员应包括税务筹划顾问、注册会计师、税务律师等高层次专业人才,这些专业人才必须对税收的各项政策和法规熟练掌握,又能结合企业自身的技术、资金等因素找到实施税收筹划的合理空间。但由于我国企业对税收筹划的认识尚不统一,企业中的税收筹划工作大部分也是由企业内部的财会人员来完成的,受自身知识、能力及自身利益等因素的制约,就使得很多企业的税收筹划只是简单套用税法中的税收优惠政策,而不能从战略和全局的高度对企业的投融资决策和生产经营管理等问题做出高瞻远瞩的筹划。</w:t>
      </w:r>
    </w:p>
    <w:p>
      <w:pPr>
        <w:ind w:left="0" w:right="0" w:firstLine="560"/>
        <w:spacing w:before="450" w:after="450" w:line="312" w:lineRule="auto"/>
      </w:pPr>
      <w:r>
        <w:rPr>
          <w:rFonts w:ascii="宋体" w:hAnsi="宋体" w:eastAsia="宋体" w:cs="宋体"/>
          <w:color w:val="000"/>
          <w:sz w:val="28"/>
          <w:szCs w:val="28"/>
        </w:rPr>
        <w:t xml:space="preserve">(四)“执法必严”流于形式,企业偷逃税成本过低</w:t>
      </w:r>
    </w:p>
    <w:p>
      <w:pPr>
        <w:ind w:left="0" w:right="0" w:firstLine="560"/>
        <w:spacing w:before="450" w:after="450" w:line="312" w:lineRule="auto"/>
      </w:pPr>
      <w:r>
        <w:rPr>
          <w:rFonts w:ascii="宋体" w:hAnsi="宋体" w:eastAsia="宋体" w:cs="宋体"/>
          <w:color w:val="000"/>
          <w:sz w:val="28"/>
          <w:szCs w:val="28"/>
        </w:rPr>
        <w:t xml:space="preserve">由于我国的法制环境不健全,对法律的执行过程缺少相应的制约和惩罚的措施,滋生了一些有法不依、执法不严的状况,所以“执法必严、违法必究”就流于形式。许多企业偷逃了税款,却没有受到法律的制裁,或仅缴纳象征意义的数额较小的罚款,由于偷逃税成本过低,企业就不愿花费人力、物力和财力去进行税收筹划。</w:t>
      </w:r>
    </w:p>
    <w:p>
      <w:pPr>
        <w:ind w:left="0" w:right="0" w:firstLine="560"/>
        <w:spacing w:before="450" w:after="450" w:line="312" w:lineRule="auto"/>
      </w:pPr>
      <w:r>
        <w:rPr>
          <w:rFonts w:ascii="宋体" w:hAnsi="宋体" w:eastAsia="宋体" w:cs="宋体"/>
          <w:color w:val="000"/>
          <w:sz w:val="28"/>
          <w:szCs w:val="28"/>
        </w:rPr>
        <w:t xml:space="preserve">二、税收筹划的对策分析</w:t>
      </w:r>
    </w:p>
    <w:p>
      <w:pPr>
        <w:ind w:left="0" w:right="0" w:firstLine="560"/>
        <w:spacing w:before="450" w:after="450" w:line="312" w:lineRule="auto"/>
      </w:pPr>
      <w:r>
        <w:rPr>
          <w:rFonts w:ascii="宋体" w:hAnsi="宋体" w:eastAsia="宋体" w:cs="宋体"/>
          <w:color w:val="000"/>
          <w:sz w:val="28"/>
          <w:szCs w:val="28"/>
        </w:rPr>
        <w:t xml:space="preserve">(一)尽快统一税收筹划概念的界定,澄清认识上的误区</w:t>
      </w:r>
    </w:p>
    <w:p>
      <w:pPr>
        <w:ind w:left="0" w:right="0" w:firstLine="560"/>
        <w:spacing w:before="450" w:after="450" w:line="312" w:lineRule="auto"/>
      </w:pPr>
      <w:r>
        <w:rPr>
          <w:rFonts w:ascii="宋体" w:hAnsi="宋体" w:eastAsia="宋体" w:cs="宋体"/>
          <w:color w:val="000"/>
          <w:sz w:val="28"/>
          <w:szCs w:val="28"/>
        </w:rPr>
        <w:t xml:space="preserve">当务之急是对税收筹划的概念进行规范和统一,只有在达成共识的基础上,才可以进一步讨论和研究税收筹划的方法、策略及其他相关理论。再如,对税收筹划目标的表述:一种观点是纳税成本最低化,另一种是税负最低化与税后利润最大化,还有一种观点是税收筹划的目标要服从于企业的财务会计目标。税务筹划的各项目标不是截然分开的,不同企业可以有不同的具体目标,同一企业在同一时期也可能有几种具体目标,其不同时期的具体目标也可能有所不同,有所侧重。所以对税收筹划的目标也有待于进一步规范和统一。</w:t>
      </w:r>
    </w:p>
    <w:p>
      <w:pPr>
        <w:ind w:left="0" w:right="0" w:firstLine="560"/>
        <w:spacing w:before="450" w:after="450" w:line="312" w:lineRule="auto"/>
      </w:pPr>
      <w:r>
        <w:rPr>
          <w:rFonts w:ascii="宋体" w:hAnsi="宋体" w:eastAsia="宋体" w:cs="宋体"/>
          <w:color w:val="000"/>
          <w:sz w:val="28"/>
          <w:szCs w:val="28"/>
        </w:rPr>
        <w:t xml:space="preserve">(二)为纳税人进行税收筹划营造越来越健全的税收法制环境</w:t>
      </w:r>
    </w:p>
    <w:p>
      <w:pPr>
        <w:ind w:left="0" w:right="0" w:firstLine="560"/>
        <w:spacing w:before="450" w:after="450" w:line="312" w:lineRule="auto"/>
      </w:pPr>
      <w:r>
        <w:rPr>
          <w:rFonts w:ascii="宋体" w:hAnsi="宋体" w:eastAsia="宋体" w:cs="宋体"/>
          <w:color w:val="000"/>
          <w:sz w:val="28"/>
          <w:szCs w:val="28"/>
        </w:rPr>
        <w:t xml:space="preserve">1.应加快法制建设的进程,建立和健全相关的税收法律、法规。提高法律级次,使税法的表达更准确、具体,减少税法的漏洞,建立起完善的税收征管体系,以开拓纳税筹划业务的空间,尽快制定《纳税人权利保护法》、《税务违章处罚法》等相应法律规章,各级政府部门也应依据法律规定,在法律规定的范围内处理各项税务活动,打破权治、人治的思想,真正做到有法可依、有法必依。</w:t>
      </w:r>
    </w:p>
    <w:p>
      <w:pPr>
        <w:ind w:left="0" w:right="0" w:firstLine="560"/>
        <w:spacing w:before="450" w:after="450" w:line="312" w:lineRule="auto"/>
      </w:pPr>
      <w:r>
        <w:rPr>
          <w:rFonts w:ascii="宋体" w:hAnsi="宋体" w:eastAsia="宋体" w:cs="宋体"/>
          <w:color w:val="000"/>
          <w:sz w:val="28"/>
          <w:szCs w:val="28"/>
        </w:rPr>
        <w:t xml:space="preserve">2.在《税收征管法》中明确纳税人的税收筹划权等相关的权利和义务。明确纳税人作为税收筹划方案的操作者、受益者,对其涉及的法律问题所负的法律责任加以明确界定,筹划人员的纳税筹划方案必须顺应国家的立法精神。</w:t>
      </w:r>
    </w:p>
    <w:p>
      <w:pPr>
        <w:ind w:left="0" w:right="0" w:firstLine="560"/>
        <w:spacing w:before="450" w:after="450" w:line="312" w:lineRule="auto"/>
      </w:pPr>
      <w:r>
        <w:rPr>
          <w:rFonts w:ascii="宋体" w:hAnsi="宋体" w:eastAsia="宋体" w:cs="宋体"/>
          <w:color w:val="000"/>
          <w:sz w:val="28"/>
          <w:szCs w:val="28"/>
        </w:rPr>
        <w:t xml:space="preserve">3.对税收筹划方案的基本原则、合法性的认定应加以规范。纳税人必须利用合法、合理的手段实现其税收筹划的目标,详细界定合法的税收筹划、避税筹划与偷逃税筹划的性质和构成要素,并明确规定税务部门要对税收筹划方案合法性的否定负举证责任。</w:t>
      </w:r>
    </w:p>
    <w:p>
      <w:pPr>
        <w:ind w:left="0" w:right="0" w:firstLine="560"/>
        <w:spacing w:before="450" w:after="450" w:line="312" w:lineRule="auto"/>
      </w:pPr>
      <w:r>
        <w:rPr>
          <w:rFonts w:ascii="宋体" w:hAnsi="宋体" w:eastAsia="宋体" w:cs="宋体"/>
          <w:color w:val="000"/>
          <w:sz w:val="28"/>
          <w:szCs w:val="28"/>
        </w:rPr>
        <w:t xml:space="preserve">(三)加强对税收筹划专业人才的培养和选拔</w:t>
      </w:r>
    </w:p>
    <w:p>
      <w:pPr>
        <w:ind w:left="0" w:right="0" w:firstLine="560"/>
        <w:spacing w:before="450" w:after="450" w:line="312" w:lineRule="auto"/>
      </w:pPr>
      <w:r>
        <w:rPr>
          <w:rFonts w:ascii="宋体" w:hAnsi="宋体" w:eastAsia="宋体" w:cs="宋体"/>
          <w:color w:val="000"/>
          <w:sz w:val="28"/>
          <w:szCs w:val="28"/>
        </w:rPr>
        <w:t xml:space="preserve">税收筹划作为一种全面、复杂的理财行为,集税法、财务、会计、企业管理等方面的专业知识融为一体,它要求税务筹划人员除了具备牢固的专业知识作为基础,还应熟悉国家最新的税法政策及别的国家的相关的法律、法规,应该能把这些专业知识跟企业的经营管理的实际情况相结合,从总体上进行筹划分析,更多地顺应立法的宗旨,使企业能充分利用宏观的税收政策对企业的微观经济活动进行指导,既能实现企业经营成本的减少和利润最大化,又能对企业的生产、发展做出长远规划。</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税收筹划专业人员的业务水平和道德水平的提高有赖于市场观念与税收征管法制化的有机结合。随着我国税收征管的法制化进程的进一步加快以及纳税人纳税意识的增强,会使纳税人实现成本最低化与利润最大化的惟一手段就是进行纳税筹划,所以在不少税务师事务所、会计师事务所和一些咨询机构中,税务筹划的咨询业务也如雨后春笋般出现。有的企业聘请注册税务师、税务顾问或委托中介机构对企业进行纳税筹划,不仅降低了税收筹划的成本,而且也提高了税务筹划人员的专业和道德素质,这就在客观上加速了税收筹划行业的发展速度。另外,应改革税务部门人员的选拔制度,真正做到人尽其才,使专业人才配置在税务稽查、征管的要害部门,对不称职的公务人员也应有明确的清退制度,从而提高征管部门的效率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2025-06-17T20:52:15+08:00</dcterms:created>
  <dcterms:modified xsi:type="dcterms:W3CDTF">2025-06-17T20:52:15+08:00</dcterms:modified>
</cp:coreProperties>
</file>

<file path=docProps/custom.xml><?xml version="1.0" encoding="utf-8"?>
<Properties xmlns="http://schemas.openxmlformats.org/officeDocument/2006/custom-properties" xmlns:vt="http://schemas.openxmlformats.org/officeDocument/2006/docPropsVTypes"/>
</file>