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2006年至2009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(2004年、2005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2005年4月29日，证监会宣布启动股权分置改革试点工作后，上市公司再融资随之暂停。而随着股权分置改革的推进，根据“新老划断”将分三步走的计划方案，恢复G股公司再融资成为市场关注的焦点。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[2]李后强，邓子强，抗击金融危机的“机动帆船”理论[J]，成都纺织高等专科学校学报，2010(01)：4-7</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