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试论我国渔业经济现状及发展建议</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近年来，我国渔业生产改变了单纯追求产量的粗放型增长方式，逐渐树立起可持续发展的新观念，渔业经济效益获得显著提高。据农业局统计数据显示，2014年上半年，全社会渔业经济总产值7501.88亿元，实现增加值3521.58亿元，分别比上年同期增...</w:t>
      </w:r>
    </w:p>
    <w:p>
      <w:pPr>
        <w:ind w:left="0" w:right="0" w:firstLine="560"/>
        <w:spacing w:before="450" w:after="450" w:line="312" w:lineRule="auto"/>
      </w:pPr>
      <w:r>
        <w:rPr>
          <w:rFonts w:ascii="宋体" w:hAnsi="宋体" w:eastAsia="宋体" w:cs="宋体"/>
          <w:color w:val="000"/>
          <w:sz w:val="28"/>
          <w:szCs w:val="28"/>
        </w:rPr>
        <w:t xml:space="preserve">近年来，我国渔业生产改变了单纯追求产量的粗放型增长方式，逐渐树立起可持续发展的新观念，渔业经济效益获得显著提高。据农业局统计数据显示，2014年上半年，全社会渔业经济总产值7501.88亿元，实现增加值3521.58亿元，分别比上年同期增长6.59%和6.35%。其中，渔业产值3920.97亿元，实现增加值2133.68亿元，分别比上年同期增长7.90%和8.24%。2013年，全国渔民家庭人均纯收入为13039元，同比增长15.84%;2012年，渔民人均纯收入超万元的省份达到12个，比上年增长了9.09%。2012年我国水产品出口额189.83亿美元，同比增长6.69%;水产品对外贸易顺差109.85亿美元，首次突破百亿大关。</w:t>
      </w:r>
    </w:p>
    <w:p>
      <w:pPr>
        <w:ind w:left="0" w:right="0" w:firstLine="560"/>
        <w:spacing w:before="450" w:after="450" w:line="312" w:lineRule="auto"/>
      </w:pPr>
      <w:r>
        <w:rPr>
          <w:rFonts w:ascii="宋体" w:hAnsi="宋体" w:eastAsia="宋体" w:cs="宋体"/>
          <w:color w:val="000"/>
          <w:sz w:val="28"/>
          <w:szCs w:val="28"/>
        </w:rPr>
        <w:t xml:space="preserve">一、我国渔业经济发展面临的问题</w:t>
      </w:r>
    </w:p>
    <w:p>
      <w:pPr>
        <w:ind w:left="0" w:right="0" w:firstLine="560"/>
        <w:spacing w:before="450" w:after="450" w:line="312" w:lineRule="auto"/>
      </w:pPr>
      <w:r>
        <w:rPr>
          <w:rFonts w:ascii="宋体" w:hAnsi="宋体" w:eastAsia="宋体" w:cs="宋体"/>
          <w:color w:val="000"/>
          <w:sz w:val="28"/>
          <w:szCs w:val="28"/>
        </w:rPr>
        <w:t xml:space="preserve">在我国渔业快速发展的同时，我们应该看到，我国渔业经济正面临着多方面挑战。国内方面的挑战主要有：</w:t>
      </w:r>
    </w:p>
    <w:p>
      <w:pPr>
        <w:ind w:left="0" w:right="0" w:firstLine="560"/>
        <w:spacing w:before="450" w:after="450" w:line="312" w:lineRule="auto"/>
      </w:pPr>
      <w:r>
        <w:rPr>
          <w:rFonts w:ascii="宋体" w:hAnsi="宋体" w:eastAsia="宋体" w:cs="宋体"/>
          <w:color w:val="000"/>
          <w:sz w:val="28"/>
          <w:szCs w:val="28"/>
        </w:rPr>
        <w:t xml:space="preserve">(一)生态资源环境问题</w:t>
      </w:r>
    </w:p>
    <w:p>
      <w:pPr>
        <w:ind w:left="0" w:right="0" w:firstLine="560"/>
        <w:spacing w:before="450" w:after="450" w:line="312" w:lineRule="auto"/>
      </w:pPr>
      <w:r>
        <w:rPr>
          <w:rFonts w:ascii="宋体" w:hAnsi="宋体" w:eastAsia="宋体" w:cs="宋体"/>
          <w:color w:val="000"/>
          <w:sz w:val="28"/>
          <w:szCs w:val="28"/>
        </w:rPr>
        <w:t xml:space="preserve">目前，我们对渔业资源的利用处于无序、无度、无偿状态;传统经济鱼类资源逐渐衰退，渔获物的低龄化、小型化和低值化现象严重;水生生物生存条件不断恶化，珍稀水生动物濒危程度加剧。其次，随着工业发展和城市扩容，传统的养殖区域受到挤压;渔民转产转业困难的现状加剧了其生产生活与资源保护的矛盾和难度。第三，局部水域污染严重，限制了养殖业的发展;加上陆源污染不断加剧，水生生物赖以栖息的生态环境被严重破坏，部分水域渔场出现了荒漠化现象。</w:t>
      </w:r>
    </w:p>
    <w:p>
      <w:pPr>
        <w:ind w:left="0" w:right="0" w:firstLine="560"/>
        <w:spacing w:before="450" w:after="450" w:line="312" w:lineRule="auto"/>
      </w:pPr>
      <w:r>
        <w:rPr>
          <w:rFonts w:ascii="宋体" w:hAnsi="宋体" w:eastAsia="宋体" w:cs="宋体"/>
          <w:color w:val="000"/>
          <w:sz w:val="28"/>
          <w:szCs w:val="28"/>
        </w:rPr>
        <w:t xml:space="preserve">(二)水产品质量安全问题</w:t>
      </w:r>
    </w:p>
    <w:p>
      <w:pPr>
        <w:ind w:left="0" w:right="0" w:firstLine="560"/>
        <w:spacing w:before="450" w:after="450" w:line="312" w:lineRule="auto"/>
      </w:pPr>
      <w:r>
        <w:rPr>
          <w:rFonts w:ascii="宋体" w:hAnsi="宋体" w:eastAsia="宋体" w:cs="宋体"/>
          <w:color w:val="000"/>
          <w:sz w:val="28"/>
          <w:szCs w:val="28"/>
        </w:rPr>
        <w:t xml:space="preserve">水产品质量安全问题已经成为消费者关注的重要问题。在我国，由于水产养殖不合理用药现象仍较为普遍，水产品药残超标事件屡有发生;加之企业在处理过程中存在的使用禁用物质或其他使假行为，导致我国水产品质量安全存有很大隐患。目前我国在监督检查方面的制度尚不完善，质检机构和人员数量少，技术水平低。</w:t>
      </w:r>
    </w:p>
    <w:p>
      <w:pPr>
        <w:ind w:left="0" w:right="0" w:firstLine="560"/>
        <w:spacing w:before="450" w:after="450" w:line="312" w:lineRule="auto"/>
      </w:pPr>
      <w:r>
        <w:rPr>
          <w:rFonts w:ascii="宋体" w:hAnsi="宋体" w:eastAsia="宋体" w:cs="宋体"/>
          <w:color w:val="000"/>
          <w:sz w:val="28"/>
          <w:szCs w:val="28"/>
        </w:rPr>
        <w:t xml:space="preserve">(三)渔业管理制度问题</w:t>
      </w:r>
    </w:p>
    <w:p>
      <w:pPr>
        <w:ind w:left="0" w:right="0" w:firstLine="560"/>
        <w:spacing w:before="450" w:after="450" w:line="312" w:lineRule="auto"/>
      </w:pPr>
      <w:r>
        <w:rPr>
          <w:rFonts w:ascii="宋体" w:hAnsi="宋体" w:eastAsia="宋体" w:cs="宋体"/>
          <w:color w:val="000"/>
          <w:sz w:val="28"/>
          <w:szCs w:val="28"/>
        </w:rPr>
        <w:t xml:space="preserve">我国渔业管理实行的是统一领导、分级管理的管理体制。实践证明，这种体制在管理中存在诸多问题：首先是渔业资源具有流动性和共有性的特点，而分级管理通常以局部利益为重，由此会导致渔业资源浪费、渔船管理不到位等现象。其次，许多基层管理部门的执法经费和人员工资主要靠罚款和没收物品来维持，渔业基础设施不能及时维护和保养，执法不公、执法犯法的现象大量存在。第三，各地在机构设置方面存在分歧，渔业管理职能和职责划分也不统一。这样容易造成部门反应能力缓慢，管理效率低下。</w:t>
      </w:r>
    </w:p>
    <w:p>
      <w:pPr>
        <w:ind w:left="0" w:right="0" w:firstLine="560"/>
        <w:spacing w:before="450" w:after="450" w:line="312" w:lineRule="auto"/>
      </w:pPr>
      <w:r>
        <w:rPr>
          <w:rFonts w:ascii="宋体" w:hAnsi="宋体" w:eastAsia="宋体" w:cs="宋体"/>
          <w:color w:val="000"/>
          <w:sz w:val="28"/>
          <w:szCs w:val="28"/>
        </w:rPr>
        <w:t xml:space="preserve">从全球视野看，我国渔业经济发展主要面临着三方面的挑战：</w:t>
      </w:r>
    </w:p>
    <w:p>
      <w:pPr>
        <w:ind w:left="0" w:right="0" w:firstLine="560"/>
        <w:spacing w:before="450" w:after="450" w:line="312" w:lineRule="auto"/>
      </w:pPr>
      <w:r>
        <w:rPr>
          <w:rFonts w:ascii="宋体" w:hAnsi="宋体" w:eastAsia="宋体" w:cs="宋体"/>
          <w:color w:val="000"/>
          <w:sz w:val="28"/>
          <w:szCs w:val="28"/>
        </w:rPr>
        <w:t xml:space="preserve">(1)全球范围内的金融动荡，特别是美国的次贷危机、人民币升值等问题，导致我国渔业企业的产品出口成本增加，出口困难。同时，国外大量物美价廉的水产品涌入，打压了我国水产品在国内市场的销路。</w:t>
      </w:r>
    </w:p>
    <w:p>
      <w:pPr>
        <w:ind w:left="0" w:right="0" w:firstLine="560"/>
        <w:spacing w:before="450" w:after="450" w:line="312" w:lineRule="auto"/>
      </w:pPr>
      <w:r>
        <w:rPr>
          <w:rFonts w:ascii="宋体" w:hAnsi="宋体" w:eastAsia="宋体" w:cs="宋体"/>
          <w:color w:val="000"/>
          <w:sz w:val="28"/>
          <w:szCs w:val="28"/>
        </w:rPr>
        <w:t xml:space="preserve">(2)以石油危机为代表的能源危机，给渔业生产资料和整个经营成本都带来了极大的挑战，原油价格涨落不定，严重影响了渔业效益和渔民增收的预期。</w:t>
      </w:r>
    </w:p>
    <w:p>
      <w:pPr>
        <w:ind w:left="0" w:right="0" w:firstLine="560"/>
        <w:spacing w:before="450" w:after="450" w:line="312" w:lineRule="auto"/>
      </w:pPr>
      <w:r>
        <w:rPr>
          <w:rFonts w:ascii="宋体" w:hAnsi="宋体" w:eastAsia="宋体" w:cs="宋体"/>
          <w:color w:val="000"/>
          <w:sz w:val="28"/>
          <w:szCs w:val="28"/>
        </w:rPr>
        <w:t xml:space="preserve">(3)世界渔业技术正沿着捕捞船舶大型化、捕捞设备智能化和鱼货处理冷链化的方向发展，发达国家却在这些方面对我国进行了严格封锁;同时我国长期以来的低劳务成本优势正逐步丧失。</w:t>
      </w:r>
    </w:p>
    <w:p>
      <w:pPr>
        <w:ind w:left="0" w:right="0" w:firstLine="560"/>
        <w:spacing w:before="450" w:after="450" w:line="312" w:lineRule="auto"/>
      </w:pPr>
      <w:r>
        <w:rPr>
          <w:rFonts w:ascii="宋体" w:hAnsi="宋体" w:eastAsia="宋体" w:cs="宋体"/>
          <w:color w:val="000"/>
          <w:sz w:val="28"/>
          <w:szCs w:val="28"/>
        </w:rPr>
        <w:t xml:space="preserve">二、发展建议</w:t>
      </w:r>
    </w:p>
    <w:p>
      <w:pPr>
        <w:ind w:left="0" w:right="0" w:firstLine="560"/>
        <w:spacing w:before="450" w:after="450" w:line="312" w:lineRule="auto"/>
      </w:pPr>
      <w:r>
        <w:rPr>
          <w:rFonts w:ascii="宋体" w:hAnsi="宋体" w:eastAsia="宋体" w:cs="宋体"/>
          <w:color w:val="000"/>
          <w:sz w:val="28"/>
          <w:szCs w:val="28"/>
        </w:rPr>
        <w:t xml:space="preserve">(一)逐步恢复渔业生态资源环境</w:t>
      </w:r>
    </w:p>
    <w:p>
      <w:pPr>
        <w:ind w:left="0" w:right="0" w:firstLine="560"/>
        <w:spacing w:before="450" w:after="450" w:line="312" w:lineRule="auto"/>
      </w:pPr>
      <w:r>
        <w:rPr>
          <w:rFonts w:ascii="宋体" w:hAnsi="宋体" w:eastAsia="宋体" w:cs="宋体"/>
          <w:color w:val="000"/>
          <w:sz w:val="28"/>
          <w:szCs w:val="28"/>
        </w:rPr>
        <w:t xml:space="preserve">渔业资源具有可再生性，渔业经济的可持续发展依赖于人类对渔业资源的可持续开发与利用。首先，认真贯彻落实《海洋环境保护法》和《渔业法》，尽快建立环境监测网络，防止污染事故的发生;还要建立污染补偿制度，有效控制海洋污染境况。其次，继续落实捕捞零增长方针，有效采取多种增长方式和措施，有步骤地推进渔民转产转业，促进鱼类资源恢复，实现渔业经济的可持续发展。第三，实行渔业资源限额捕捞和渔船强制报废制度，严格执行每年6月至9月在沿海省份实行的伏季休渔制度，完善长江禁渔期制度;全面整顿三无和三证不齐渔船，查处电、炸、毒鱼违法作业。第四，倡导节能减排，发展碳汇渔业。简单讲，凡不需投饵的渔业生产活动，就具有碳汇功能，可能形成生物碳汇，相应地称之为碳汇渔业，如藻类养殖、贝类养殖、滤食性鱼类养殖、增殖放流、人工鱼礁以及捕捞业。</w:t>
      </w:r>
    </w:p>
    <w:p>
      <w:pPr>
        <w:ind w:left="0" w:right="0" w:firstLine="560"/>
        <w:spacing w:before="450" w:after="450" w:line="312" w:lineRule="auto"/>
      </w:pPr>
      <w:r>
        <w:rPr>
          <w:rFonts w:ascii="宋体" w:hAnsi="宋体" w:eastAsia="宋体" w:cs="宋体"/>
          <w:color w:val="000"/>
          <w:sz w:val="28"/>
          <w:szCs w:val="28"/>
        </w:rPr>
        <w:t xml:space="preserve">(二)优化渔业产业性结构</w:t>
      </w:r>
    </w:p>
    <w:p>
      <w:pPr>
        <w:ind w:left="0" w:right="0" w:firstLine="560"/>
        <w:spacing w:before="450" w:after="450" w:line="312" w:lineRule="auto"/>
      </w:pPr>
      <w:r>
        <w:rPr>
          <w:rFonts w:ascii="宋体" w:hAnsi="宋体" w:eastAsia="宋体" w:cs="宋体"/>
          <w:color w:val="000"/>
          <w:sz w:val="28"/>
          <w:szCs w:val="28"/>
        </w:rPr>
        <w:t xml:space="preserve">首先，要根据渔业资源分布特点和渔业生产基础，有重点地建设一批高标准的生产基地，同时还要注重区域布局，抓好主导品种，以优势项目为依托，不断壮大基地规模。其次，要以市场为导向，重视市场的发育和完善，促进市场信息的流通和传达，正确反映供求的变化和消费购买力的大小。第三，要促进渔业一体化经营，构建渔工贸一体化格局。第四，建立健全辅助性服务体系：一要为生产经营者提供准确的市场信息，推动渔业融入到全球化贸易中;二是要提高科技在渔业化生产中的贡献比例;三要加强交通、仓储等辅助性服务。</w:t>
      </w:r>
    </w:p>
    <w:p>
      <w:pPr>
        <w:ind w:left="0" w:right="0" w:firstLine="560"/>
        <w:spacing w:before="450" w:after="450" w:line="312" w:lineRule="auto"/>
      </w:pPr>
      <w:r>
        <w:rPr>
          <w:rFonts w:ascii="宋体" w:hAnsi="宋体" w:eastAsia="宋体" w:cs="宋体"/>
          <w:color w:val="000"/>
          <w:sz w:val="28"/>
          <w:szCs w:val="28"/>
        </w:rPr>
        <w:t xml:space="preserve">(三)改革渔业管理体制</w:t>
      </w:r>
    </w:p>
    <w:p>
      <w:pPr>
        <w:ind w:left="0" w:right="0" w:firstLine="560"/>
        <w:spacing w:before="450" w:after="450" w:line="312" w:lineRule="auto"/>
      </w:pPr>
      <w:r>
        <w:rPr>
          <w:rFonts w:ascii="宋体" w:hAnsi="宋体" w:eastAsia="宋体" w:cs="宋体"/>
          <w:color w:val="000"/>
          <w:sz w:val="28"/>
          <w:szCs w:val="28"/>
        </w:rPr>
        <w:t xml:space="preserve">渔业管理体制改革必须要在全国范围内，自上而下有组织、有步骤地开展。</w:t>
      </w:r>
    </w:p>
    <w:p>
      <w:pPr>
        <w:ind w:left="0" w:right="0" w:firstLine="560"/>
        <w:spacing w:before="450" w:after="450" w:line="312" w:lineRule="auto"/>
      </w:pPr>
      <w:r>
        <w:rPr>
          <w:rFonts w:ascii="宋体" w:hAnsi="宋体" w:eastAsia="宋体" w:cs="宋体"/>
          <w:color w:val="000"/>
          <w:sz w:val="28"/>
          <w:szCs w:val="28"/>
        </w:rPr>
        <w:t xml:space="preserve">首先，改变传统的扁平化组织模式，变条块结合为条条管理;牢牢把握大渔政思想，实施统一调控和管理。其次，按照机构的不同层次、不同功能，对渔业管理职能进行科学合理地定位和划分，真正做到权责一致。第三，在渔业管理中，实行收支两条线，妥善解决执法队伍的收入来源问题;还要对现有管理人员加强技能培训和业务考核，进一步提高执法人员素质，建立和完善用人机制。第四，要赋予广大渔民长期而稳定的渔业权，完善渔业基本经营制度，夯实渔业经济发展的基础，认真贯彻落实党在农村的各项政策和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2025-05-01T20:49:38+08:00</dcterms:created>
  <dcterms:modified xsi:type="dcterms:W3CDTF">2025-05-01T20:49:38+08:00</dcterms:modified>
</cp:coreProperties>
</file>

<file path=docProps/custom.xml><?xml version="1.0" encoding="utf-8"?>
<Properties xmlns="http://schemas.openxmlformats.org/officeDocument/2006/custom-properties" xmlns:vt="http://schemas.openxmlformats.org/officeDocument/2006/docPropsVTypes"/>
</file>