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外部因素对我国农产品出口的制约及对策(1)论文</w:t>
      </w:r>
      <w:bookmarkEnd w:id="1"/>
    </w:p>
    <w:p>
      <w:pPr>
        <w:jc w:val="center"/>
        <w:spacing w:before="0" w:after="450"/>
      </w:pPr>
      <w:r>
        <w:rPr>
          <w:rFonts w:ascii="Arial" w:hAnsi="Arial" w:eastAsia="Arial" w:cs="Arial"/>
          <w:color w:val="999999"/>
          <w:sz w:val="20"/>
          <w:szCs w:val="20"/>
        </w:rPr>
        <w:t xml:space="preserve">来源：网络  作者：风月无边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【论文摘要】 加入WTO以来，我国农产品进口贸易迅速增长，但是由于外部出口环境的恶化导致我国农产品的出口增长缓慢， 2011年开始我国农产品贸易出现贸易逆差。如何应对日益恶化的外部环境值得深入探讨。　　【论文关键词】 农产品出口 外部因...</w:t>
      </w:r>
    </w:p>
    <w:p>
      <w:pPr>
        <w:ind w:left="0" w:right="0" w:firstLine="560"/>
        <w:spacing w:before="450" w:after="450" w:line="312" w:lineRule="auto"/>
      </w:pPr>
      <w:r>
        <w:rPr>
          <w:rFonts w:ascii="宋体" w:hAnsi="宋体" w:eastAsia="宋体" w:cs="宋体"/>
          <w:color w:val="000"/>
          <w:sz w:val="28"/>
          <w:szCs w:val="28"/>
        </w:rPr>
        <w:t xml:space="preserve">　　【论文摘要】 加入WTO以来，我国农产品进口贸易迅速增长，但是由于外部出口环境的恶化导致我国农产品的出口增长缓慢， 2011年开始我国农产品贸易出现贸易逆差。如何应对日益恶化的外部环境值得深入探讨。</w:t>
      </w:r>
    </w:p>
    <w:p>
      <w:pPr>
        <w:ind w:left="0" w:right="0" w:firstLine="560"/>
        <w:spacing w:before="450" w:after="450" w:line="312" w:lineRule="auto"/>
      </w:pPr>
      <w:r>
        <w:rPr>
          <w:rFonts w:ascii="宋体" w:hAnsi="宋体" w:eastAsia="宋体" w:cs="宋体"/>
          <w:color w:val="000"/>
          <w:sz w:val="28"/>
          <w:szCs w:val="28"/>
        </w:rPr>
        <w:t xml:space="preserve">　　【论文关键词】 农产品出口 外部因素 对策 加入WTO以来，我国农产品对外贸易总体发展迅速，其中农产品进口贸易快速发展，2011年开始，我国由农产品净出口国变为净进口国;但是，相对于农产品进口每年超过20%的速度迅速增长，农产品出口贸易发展相对缓慢，每年农产品出口增长率均在20%以下，个别年份甚至低到个位数增长，这虽然有我国农产品自身的原因，但主要是由于外部环境的恶化，制约农产品出口的外部因素不断增加。</w:t>
      </w:r>
    </w:p>
    <w:p>
      <w:pPr>
        <w:ind w:left="0" w:right="0" w:firstLine="560"/>
        <w:spacing w:before="450" w:after="450" w:line="312" w:lineRule="auto"/>
      </w:pPr>
      <w:r>
        <w:rPr>
          <w:rFonts w:ascii="宋体" w:hAnsi="宋体" w:eastAsia="宋体" w:cs="宋体"/>
          <w:color w:val="000"/>
          <w:sz w:val="28"/>
          <w:szCs w:val="28"/>
        </w:rPr>
        <w:t xml:space="preserve">　　一、外部因素对我国农产品出口的制约 目前，影响我国农产品出口的外部因素主要为技术性贸易壁垒和反倾销以及保障措施，技术性贸易壁垒是指一个国家或区域组织以维护基本安全、保障动植物的生命健康和安全、保护环境、防止欺诈行为、保障产品质量等为由而采取的一些强制性或自愿性的技术性措施;反倾销是指进口国反倾销当局依法对进口国产业造成了损害的倾销行为采取征收反倾销税等措施，以抵消损害后果的法律行为;保障措施是指一经济体在某种产品进口大量增长以致其生产同类或与之直接竞争产品的产业遭受损害时，为补救损害或便利产业调整而针对引起损害的进口产品采取的临时进口限制措施。这三个外部因素对我国农产出口的制约主要体现在以下三个方面： 1.贸易抑制效应 无论是技术性贸易壁垒、反倾销或者是保障措施都会增加我国农产品的出口成本，提高了我国农产品在出口市场的价格，使我国农产品的成本优势丧失，最终抑制我国农产品的出口。</w:t>
      </w:r>
    </w:p>
    <w:p>
      <w:pPr>
        <w:ind w:left="0" w:right="0" w:firstLine="560"/>
        <w:spacing w:before="450" w:after="450" w:line="312" w:lineRule="auto"/>
      </w:pPr>
      <w:r>
        <w:rPr>
          <w:rFonts w:ascii="宋体" w:hAnsi="宋体" w:eastAsia="宋体" w:cs="宋体"/>
          <w:color w:val="000"/>
          <w:sz w:val="28"/>
          <w:szCs w:val="28"/>
        </w:rPr>
        <w:t xml:space="preserve">　　例如1998年12月31日，美国对我国蘑菇罐头终裁征税幅度高达154%～198%反倾销税，导致我国农产品出口价格增加一倍，甚至两倍，降低了其在美国市场上的竞争力，出口量大幅缩减，我国出口到美国的小龙虾和蘑菇罐头在第二年分别下降了20%和30%左右;2003年西班牙向欧盟提出对中国柑橘罐头实施保障措施，从而导致中国的柑橘罐头对西班牙出口大幅减少，2003年出口相对于2002减少了50%左右。 2.贸易转移效应 如果一国对我国出口的农产品采取了技术性贸易标准或者进行了反倾销调查或者进行了保障措施，必然会导致我国出口到该国的农产品大幅下降，而由于其国内需求不变，就会使进口国转由从满足其技术标准或者从没有进行反倾销或保障措施的第三国进口该类农产品，即产生了贸易转移效应。</w:t>
      </w:r>
    </w:p>
    <w:p>
      <w:pPr>
        <w:ind w:left="0" w:right="0" w:firstLine="560"/>
        <w:spacing w:before="450" w:after="450" w:line="312" w:lineRule="auto"/>
      </w:pPr>
      <w:r>
        <w:rPr>
          <w:rFonts w:ascii="宋体" w:hAnsi="宋体" w:eastAsia="宋体" w:cs="宋体"/>
          <w:color w:val="000"/>
          <w:sz w:val="28"/>
          <w:szCs w:val="28"/>
        </w:rPr>
        <w:t xml:space="preserve">　　例如，2011年我国暖水虾反倾销案中，美国对中国征收了高额的反倾销税后，导致中国2005年出口到美国的暖水下出口量较2003年出口量下降86%，2006年有所回升，但仍远低于2003年的水平;而厄瓜多尔和泰国因被征税率低出口开始反弹，2005年～2006年厄瓜多尔输美对虾以年均34%的速度增长，泰国的年均增长率达24%，没有被采取反倾销措施的印度尼西亚，2011年较2003年翻了一番多，增幅达2.5万吨，此后贸易量以25%～27%的速度增长。2005年印度尼西亚输美对虾量仅次于泰国，一跃成为美国对虾市场上的第二大供给国。</w:t>
      </w:r>
    </w:p>
    <w:p>
      <w:pPr>
        <w:ind w:left="0" w:right="0" w:firstLine="560"/>
        <w:spacing w:before="450" w:after="450" w:line="312" w:lineRule="auto"/>
      </w:pPr>
      <w:r>
        <w:rPr>
          <w:rFonts w:ascii="宋体" w:hAnsi="宋体" w:eastAsia="宋体" w:cs="宋体"/>
          <w:color w:val="000"/>
          <w:sz w:val="28"/>
          <w:szCs w:val="28"/>
        </w:rPr>
        <w:t xml:space="preserve">　　3.连锁效应 连锁效应是指一国对我国出口的农产品设置了较高的技术标准，形成了技术性贸易壁垒或实施了反倾销或者保障措施，会促使其他国家担心中国的农产品会大量的涌向本国，因而也进行技术标准的制定实施或者实施反倾销措施或者实施保障措施。最终使中国农产品出口在国际市场上遭遇贸易壁垒，影响了我国农产品的出口。</w:t>
      </w:r>
    </w:p>
    <w:p>
      <w:pPr>
        <w:ind w:left="0" w:right="0" w:firstLine="560"/>
        <w:spacing w:before="450" w:after="450" w:line="312" w:lineRule="auto"/>
      </w:pPr>
      <w:r>
        <w:rPr>
          <w:rFonts w:ascii="宋体" w:hAnsi="宋体" w:eastAsia="宋体" w:cs="宋体"/>
          <w:color w:val="000"/>
          <w:sz w:val="28"/>
          <w:szCs w:val="28"/>
        </w:rPr>
        <w:t xml:space="preserve">　　例如，欧盟于2006年1月起实施的新的《食品卫生法》，日本紧接着就在2006年5月开始实施的“肯定列表制度”之后，严重的制约了我国农产品出口的增长。</w:t>
      </w:r>
    </w:p>
    <w:p>
      <w:pPr>
        <w:ind w:left="0" w:right="0" w:firstLine="560"/>
        <w:spacing w:before="450" w:after="450" w:line="312" w:lineRule="auto"/>
      </w:pPr>
      <w:r>
        <w:rPr>
          <w:rFonts w:ascii="宋体" w:hAnsi="宋体" w:eastAsia="宋体" w:cs="宋体"/>
          <w:color w:val="000"/>
          <w:sz w:val="28"/>
          <w:szCs w:val="28"/>
        </w:rPr>
        <w:t xml:space="preserve">　　二、对策及建议 1.建立与国际接轨的农产品质量标准体系 国家要制定鼓励政策，统一并提高我国农产品的技术标准，积极推行IS14000和IS9000系列标准的认证工作，使国家标准、行业标准与国际标准相协调。获得国际上权威的产品认证，是我国农产品突破国外贸易壁垒的重要跳板;获得国际权威认证有利于促进我国农产品的质量管理水平向国际水平靠拢，使质量体系认证制度获得世界上的普遍承认，从而获得良好的国际市场信誉。</w:t>
      </w:r>
    </w:p>
    <w:p>
      <w:pPr>
        <w:ind w:left="0" w:right="0" w:firstLine="560"/>
        <w:spacing w:before="450" w:after="450" w:line="312" w:lineRule="auto"/>
      </w:pPr>
      <w:r>
        <w:rPr>
          <w:rFonts w:ascii="宋体" w:hAnsi="宋体" w:eastAsia="宋体" w:cs="宋体"/>
          <w:color w:val="000"/>
          <w:sz w:val="28"/>
          <w:szCs w:val="28"/>
        </w:rPr>
        <w:t xml:space="preserve">　　增强我国农产品在国际市场的竞争力，扩大农产品的出口。 2.建立并完善农产品出口预警机制 建立并完善农产品出口预警机制，对于国外的技术性贸易壁垒建立信息中心和数据库，为企业提供咨询服务，及时了解国外新的技术标准和技术法规，避免陷人技术壁垒的陷阱;而对于反倾销和保障措施，不仅要关注我国农产品在国外遭到的反倾销和保障措施，而且对其他国家的这类反倾销纠纷和保障措施案件也应关注，因为别国的遭遇很可能是我国的前车之鉴。</w:t>
      </w:r>
    </w:p>
    <w:p>
      <w:pPr>
        <w:ind w:left="0" w:right="0" w:firstLine="560"/>
        <w:spacing w:before="450" w:after="450" w:line="312" w:lineRule="auto"/>
      </w:pPr>
      <w:r>
        <w:rPr>
          <w:rFonts w:ascii="宋体" w:hAnsi="宋体" w:eastAsia="宋体" w:cs="宋体"/>
          <w:color w:val="000"/>
          <w:sz w:val="28"/>
          <w:szCs w:val="28"/>
        </w:rPr>
        <w:t xml:space="preserve">　　3.充分利用WTO争端解决机制 WTO成立以来，通过争端解决机制成功地解决了许多贸易壁垒所引起的贸易争端，作为发展中国家，我们应充分利用争端解决机制维护自身利益。《关于争端解决规则和程序的谅解书》是WTO争端解决机制中最主要的规则，其中明确规定了发展中国家所享有的一些优惠待遇。</w:t>
      </w:r>
    </w:p>
    <w:p>
      <w:pPr>
        <w:ind w:left="0" w:right="0" w:firstLine="560"/>
        <w:spacing w:before="450" w:after="450" w:line="312" w:lineRule="auto"/>
      </w:pPr>
      <w:r>
        <w:rPr>
          <w:rFonts w:ascii="宋体" w:hAnsi="宋体" w:eastAsia="宋体" w:cs="宋体"/>
          <w:color w:val="000"/>
          <w:sz w:val="28"/>
          <w:szCs w:val="28"/>
        </w:rPr>
        <w:t xml:space="preserve">　　在贸易壁垒引发的争议面前，我们可合理运用这些优惠待遇，力图公正、合理地解决争端，维护自身利益，增加胜诉的机会。</w:t>
      </w:r>
    </w:p>
    <w:p>
      <w:pPr>
        <w:ind w:left="0" w:right="0" w:firstLine="560"/>
        <w:spacing w:before="450" w:after="450" w:line="312" w:lineRule="auto"/>
      </w:pPr>
      <w:r>
        <w:rPr>
          <w:rFonts w:ascii="宋体" w:hAnsi="宋体" w:eastAsia="宋体" w:cs="宋体"/>
          <w:color w:val="000"/>
          <w:sz w:val="28"/>
          <w:szCs w:val="28"/>
        </w:rPr>
        <w:t xml:space="preserve">　　三、结束语 突破外部不利因素的制约，促进我国农产品出口的增长，关系到提高我国农民收入、促进农村经济发展和全面建设小康社会等重大问题，在这种情况，促进我国农产品的出口的增长就显得越发的重要。 参考文献: 张风珍李祥华:浅析我国农产品出口增长的阻滞因素及应对策略.农业经济，2007，1 李玉忠:国外技术壁垒对我国农产品出口的不利影响和应对策略.菏泽学院学报，2007，8 郑敏:WTO保障措施的实施效应与对我国影响的实证分析.特区经济，2007，3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2025-05-01T16:32:50+08:00</dcterms:created>
  <dcterms:modified xsi:type="dcterms:W3CDTF">2025-05-01T16:32:50+08:00</dcterms:modified>
</cp:coreProperties>
</file>

<file path=docProps/custom.xml><?xml version="1.0" encoding="utf-8"?>
<Properties xmlns="http://schemas.openxmlformats.org/officeDocument/2006/custom-properties" xmlns:vt="http://schemas.openxmlformats.org/officeDocument/2006/docPropsVTypes"/>
</file>