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金融危机下促进就业的财政政策研究</w:t>
      </w:r>
      <w:bookmarkEnd w:id="1"/>
    </w:p>
    <w:p>
      <w:pPr>
        <w:jc w:val="center"/>
        <w:spacing w:before="0" w:after="450"/>
      </w:pPr>
      <w:r>
        <w:rPr>
          <w:rFonts w:ascii="Arial" w:hAnsi="Arial" w:eastAsia="Arial" w:cs="Arial"/>
          <w:color w:val="999999"/>
          <w:sz w:val="20"/>
          <w:szCs w:val="20"/>
        </w:rPr>
        <w:t xml:space="preserve">来源：网络  作者：平静如水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广大朋友们，关于“金融危机下促进就业的财政政策研究”是由论文网论文频道小编特别编辑整理的，相信对需要各式各样的论文朋友有一定的帮助!1 引言由美国次贷危机演变成的金融危机,通过全球化的资本流动以蝴蝶效应方式向其他国家蔓延,发展成为波及全世界...</w:t>
      </w:r>
    </w:p>
    <w:p>
      <w:pPr>
        <w:ind w:left="0" w:right="0" w:firstLine="560"/>
        <w:spacing w:before="450" w:after="450" w:line="312" w:lineRule="auto"/>
      </w:pPr>
      <w:r>
        <w:rPr>
          <w:rFonts w:ascii="宋体" w:hAnsi="宋体" w:eastAsia="宋体" w:cs="宋体"/>
          <w:color w:val="000"/>
          <w:sz w:val="28"/>
          <w:szCs w:val="28"/>
        </w:rPr>
        <w:t xml:space="preserve">广大朋友们，关于“金融危机下促进就业的财政政策研究”是由论文网论文频道小编特别编辑整理的，相信对需要各式各样的论文朋友有一定的帮助!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由美国次贷危机演变成的金融危机,通过全球化的资本流动以蝴蝶效应方式向其他国家蔓延,发展成为波及全世界的金融风暴,使各国经济面临着不同程度的衰退。日益融入全球化的中国也难以幸免。金融危机透过外贸和外商直接投资等渠道,对中国经济和社会带来了深刻的影响,其中最为突出的是对就业的影响。就业压力大是我国长期存在的基本国情,这场危机使原本艰难的就业形势变得更为严峻。因此,如何通过经济复苏化解金融危机对我国就业压力的冲击已成为当务之急。财政政策是应对当下就业问题的重要的政策手段,如何针对金融危机作用于就业的特殊途径以及就业现状来选择有效的财政政策手段加以实施,是目前需要深入研究的议题。</w:t>
      </w:r>
    </w:p>
    <w:p>
      <w:pPr>
        <w:ind w:left="0" w:right="0" w:firstLine="560"/>
        <w:spacing w:before="450" w:after="450" w:line="312" w:lineRule="auto"/>
      </w:pPr>
      <w:r>
        <w:rPr>
          <w:rFonts w:ascii="宋体" w:hAnsi="宋体" w:eastAsia="宋体" w:cs="宋体"/>
          <w:color w:val="000"/>
          <w:sz w:val="28"/>
          <w:szCs w:val="28"/>
        </w:rPr>
        <w:t xml:space="preserve">2 金融危机对我国就业的影响</w:t>
      </w:r>
    </w:p>
    <w:p>
      <w:pPr>
        <w:ind w:left="0" w:right="0" w:firstLine="560"/>
        <w:spacing w:before="450" w:after="450" w:line="312" w:lineRule="auto"/>
      </w:pPr>
      <w:r>
        <w:rPr>
          <w:rFonts w:ascii="宋体" w:hAnsi="宋体" w:eastAsia="宋体" w:cs="宋体"/>
          <w:color w:val="000"/>
          <w:sz w:val="28"/>
          <w:szCs w:val="28"/>
        </w:rPr>
        <w:t xml:space="preserve">2.1 金融危机凸显我国就业中长期存在的问题</w:t>
      </w:r>
    </w:p>
    <w:p>
      <w:pPr>
        <w:ind w:left="0" w:right="0" w:firstLine="560"/>
        <w:spacing w:before="450" w:after="450" w:line="312" w:lineRule="auto"/>
      </w:pPr>
      <w:r>
        <w:rPr>
          <w:rFonts w:ascii="宋体" w:hAnsi="宋体" w:eastAsia="宋体" w:cs="宋体"/>
          <w:color w:val="000"/>
          <w:sz w:val="28"/>
          <w:szCs w:val="28"/>
        </w:rPr>
        <w:t xml:space="preserve">(2)就业结构性矛盾越来越突出。在金融危机爆发之前,我国就面临着经济转型过程中必然经历的阵痛:由于经济结构调整和产业升级所导致的结构性失业。这种失业总体上表现为劳动者的技能素质与劳动力市场用工需求不相适应的矛盾,即供给比需求低一个档次。因此呈现出“有人没活干,有活没人干”的现象,而在大量失业人员中,主要是低技能和无技能者。在金融危机的冲击下,这种情况更多的表现为在东部沿海制造业、出口企业和外商企业就业的大批农民工返乡以及高校毕业生“毕业即失业”。</w:t>
      </w:r>
    </w:p>
    <w:p>
      <w:pPr>
        <w:ind w:left="0" w:right="0" w:firstLine="560"/>
        <w:spacing w:before="450" w:after="450" w:line="312" w:lineRule="auto"/>
      </w:pPr>
      <w:r>
        <w:rPr>
          <w:rFonts w:ascii="宋体" w:hAnsi="宋体" w:eastAsia="宋体" w:cs="宋体"/>
          <w:color w:val="000"/>
          <w:sz w:val="28"/>
          <w:szCs w:val="28"/>
        </w:rPr>
        <w:t xml:space="preserve">2.2 金融危机影响我国就业的传导机制</w:t>
      </w:r>
    </w:p>
    <w:p>
      <w:pPr>
        <w:ind w:left="0" w:right="0" w:firstLine="560"/>
        <w:spacing w:before="450" w:after="450" w:line="312" w:lineRule="auto"/>
      </w:pPr>
      <w:r>
        <w:rPr>
          <w:rFonts w:ascii="宋体" w:hAnsi="宋体" w:eastAsia="宋体" w:cs="宋体"/>
          <w:color w:val="000"/>
          <w:sz w:val="28"/>
          <w:szCs w:val="28"/>
        </w:rPr>
        <w:t xml:space="preserve">随着金融危机全球化,美国、欧盟和日本等发达国家相继出现了经济衰退迹象,这导致发达国家进一步减少对发展中国家的进口需求,造成包括中国在内的发展中国家外贸出口大幅度回落。而且,金融危机导致人民币对欧元和英镑等汇率出现了较大幅度的升值,这种升值必将影响中国出口产品的价格优势,从而使对欧盟和英国等国的出口下降。金融危机爆发之后,一些跨国企业由于资金限制和投资预期的减少无法或减少对中国进行投资。另外,在出口减少和人民币升值影响下,很多出口导向的外商企业和国内企业面临着亏损和倒闭的威胁。</w:t>
      </w:r>
    </w:p>
    <w:p>
      <w:pPr>
        <w:ind w:left="0" w:right="0" w:firstLine="560"/>
        <w:spacing w:before="450" w:after="450" w:line="312" w:lineRule="auto"/>
      </w:pPr>
      <w:r>
        <w:rPr>
          <w:rFonts w:ascii="宋体" w:hAnsi="宋体" w:eastAsia="宋体" w:cs="宋体"/>
          <w:color w:val="000"/>
          <w:sz w:val="28"/>
          <w:szCs w:val="28"/>
        </w:rPr>
        <w:t xml:space="preserve">在人民币升值、金融危机等多重因素的冲击下,东部沿海地区的制造业、出口企业和外商企业受到的影响比较严重,因为东部地区的经济总量很大,而且出口贸易和外商直接投资主要集中在以上这些农民工的就业比例非常高的领域。所以,在企业被迫裁员时,受教育程度和技能比较低的农民工就不可避免地遭受冲击。</w:t>
      </w:r>
    </w:p>
    <w:p>
      <w:pPr>
        <w:ind w:left="0" w:right="0" w:firstLine="560"/>
        <w:spacing w:before="450" w:after="450" w:line="312" w:lineRule="auto"/>
      </w:pPr>
      <w:r>
        <w:rPr>
          <w:rFonts w:ascii="宋体" w:hAnsi="宋体" w:eastAsia="宋体" w:cs="宋体"/>
          <w:color w:val="000"/>
          <w:sz w:val="28"/>
          <w:szCs w:val="28"/>
        </w:rPr>
        <w:t xml:space="preserve">3 应对我国当前就业问题的财政政策建议</w:t>
      </w:r>
    </w:p>
    <w:p>
      <w:pPr>
        <w:ind w:left="0" w:right="0" w:firstLine="560"/>
        <w:spacing w:before="450" w:after="450" w:line="312" w:lineRule="auto"/>
      </w:pPr>
      <w:r>
        <w:rPr>
          <w:rFonts w:ascii="宋体" w:hAnsi="宋体" w:eastAsia="宋体" w:cs="宋体"/>
          <w:color w:val="000"/>
          <w:sz w:val="28"/>
          <w:szCs w:val="28"/>
        </w:rPr>
        <w:t xml:space="preserve">财政政策主要是通过改变财政支出、调整税收等手段对经济进行宏观调控,在反经济衰退中具有较大的灵活性和自主性。按政策实施效果的差异,财政政策主要可以分为扩张性财政政策、紧缩性财政政策和中性财政政策。根据当下金融危机影响我国就业的传导机制以及我国就业的现状来确定财政政策的功能和取向,进而对采取具体财政政策手段加以实施,是解决就业问题的一个主要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2025-06-08T05:34:10+08:00</dcterms:created>
  <dcterms:modified xsi:type="dcterms:W3CDTF">2025-06-08T05:34:10+08:00</dcterms:modified>
</cp:coreProperties>
</file>

<file path=docProps/custom.xml><?xml version="1.0" encoding="utf-8"?>
<Properties xmlns="http://schemas.openxmlformats.org/officeDocument/2006/custom-properties" xmlns:vt="http://schemas.openxmlformats.org/officeDocument/2006/docPropsVTypes"/>
</file>