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安全禁毒演讲稿400字5篇范文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者思路展开的步骤，也反映了演讲者对客观事物的认识过程，演讲稿结构的层次是根据演讲的时空特点对演讲材料加以选取和组合而形成的。不论在何时，安全都是摆在第一位的，那么我们应该怎样去写一篇关于安全的演讲稿呢？你是否在找正准备撰写“安全禁毒演讲...</w:t>
      </w:r>
    </w:p>
    <w:p>
      <w:pPr>
        <w:ind w:left="0" w:right="0" w:firstLine="560"/>
        <w:spacing w:before="450" w:after="450" w:line="312" w:lineRule="auto"/>
      </w:pPr>
      <w:r>
        <w:rPr>
          <w:rFonts w:ascii="宋体" w:hAnsi="宋体" w:eastAsia="宋体" w:cs="宋体"/>
          <w:color w:val="000"/>
          <w:sz w:val="28"/>
          <w:szCs w:val="28"/>
        </w:rPr>
        <w:t xml:space="preserve">演讲者思路展开的步骤，也反映了演讲者对客观事物的认识过程，演讲稿结构的层次是根据演讲的时空特点对演讲材料加以选取和组合而形成的。不论在何时，安全都是摆在第一位的，那么我们应该怎样去写一篇关于安全的演讲稿呢？你是否在找正准备撰写“安全禁毒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1安全禁毒演讲稿400字</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2安全禁毒演讲稿400字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3安全禁毒演讲稿400字</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4安全禁毒演讲稿400字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5安全禁毒演讲稿400字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2025-06-17T10:24:50+08:00</dcterms:created>
  <dcterms:modified xsi:type="dcterms:W3CDTF">2025-06-17T10:24:50+08:00</dcterms:modified>
</cp:coreProperties>
</file>

<file path=docProps/custom.xml><?xml version="1.0" encoding="utf-8"?>
<Properties xmlns="http://schemas.openxmlformats.org/officeDocument/2006/custom-properties" xmlns:vt="http://schemas.openxmlformats.org/officeDocument/2006/docPropsVTypes"/>
</file>