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王安石与司马光 变法者与守旧者的深刻思考(详）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本文作者：利华，授权历史春秋网刊载，转载请务必注明来源及作者姓名！王安石与司马光王安石司马光王安石王安石与司马光因为只要我们认真翻检一下当时和后世的文献资料，就很容易判断，司马光、欧阳修、苏轼等人，并...</w:t>
      </w:r>
    </w:p>
    <w:p>
      <w:pPr>
        <w:ind w:left="0" w:right="0" w:firstLine="560"/>
        <w:spacing w:before="450" w:after="450" w:line="312" w:lineRule="auto"/>
      </w:pPr>
      <w:r>
        <w:rPr>
          <w:rFonts w:ascii="宋体" w:hAnsi="宋体" w:eastAsia="宋体" w:cs="宋体"/>
          <w:color w:val="000"/>
          <w:sz w:val="28"/>
          <w:szCs w:val="28"/>
        </w:rPr>
        <w:t xml:space="preserve">本文作者：利华，授权历史春秋网刊载，转载请务必注明来源及作者姓名！</w:t>
      </w:r>
    </w:p>
    <w:p>
      <w:pPr>
        <w:ind w:left="0" w:right="0" w:firstLine="560"/>
        <w:spacing w:before="450" w:after="450" w:line="312" w:lineRule="auto"/>
      </w:pPr>
      <w:r>
        <w:rPr>
          <w:rFonts w:ascii="宋体" w:hAnsi="宋体" w:eastAsia="宋体" w:cs="宋体"/>
          <w:color w:val="000"/>
          <w:sz w:val="28"/>
          <w:szCs w:val="28"/>
        </w:rPr>
        <w:t xml:space="preserve">王安石与司马光</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王安石与司马光</w:t>
      </w:r>
    </w:p>
    <w:p>
      <w:pPr>
        <w:ind w:left="0" w:right="0" w:firstLine="560"/>
        <w:spacing w:before="450" w:after="450" w:line="312" w:lineRule="auto"/>
      </w:pPr>
      <w:r>
        <w:rPr>
          <w:rFonts w:ascii="宋体" w:hAnsi="宋体" w:eastAsia="宋体" w:cs="宋体"/>
          <w:color w:val="000"/>
          <w:sz w:val="28"/>
          <w:szCs w:val="28"/>
        </w:rPr>
        <w:t xml:space="preserve">因为只要我们认真翻检一下当时和后世的文献资料，就很容易判断，司马光、欧阳修、苏轼等人，并不是什么思想僵化和保守的人，他们与那些大地主和大官僚，没有什么利益上的往来。相反，我们从后来的一些文献中可以看出，司马光甚至是一个地地道道的穷光蛋，家里只有三顷田，而且老婆死了还没钱埋，把家里的地给典押了，才搞到一点钱办丧事。</w:t>
      </w:r>
    </w:p>
    <w:p>
      <w:pPr>
        <w:ind w:left="0" w:right="0" w:firstLine="560"/>
        <w:spacing w:before="450" w:after="450" w:line="312" w:lineRule="auto"/>
      </w:pPr>
      <w:r>
        <w:rPr>
          <w:rFonts w:ascii="宋体" w:hAnsi="宋体" w:eastAsia="宋体" w:cs="宋体"/>
          <w:color w:val="000"/>
          <w:sz w:val="28"/>
          <w:szCs w:val="28"/>
        </w:rPr>
        <w:t xml:space="preserve">而司马光的 死对头 王安石呢?据有的历史学家考证，说他家里大概有三千亩田，这在当时应该也是大地主了。所以，我们不能想当然就给人扣帽子，毕竟，人是一个复杂的动物，非好即坏、非黑即白的暴力评判方式很容易进入死胡同。尤其像司马光、苏轼、苏辙等人，都正值人生事业的高峰，他们冒着丧失政治前途的风险与皇帝对着干，怎么猜想也一定有更崇高的目的才对。否则，就很难解释他们是如何在当时与后世获得如此崇高名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2025-05-09T22:28:28+08:00</dcterms:created>
  <dcterms:modified xsi:type="dcterms:W3CDTF">2025-05-09T22:28:28+08:00</dcterms:modified>
</cp:coreProperties>
</file>

<file path=docProps/custom.xml><?xml version="1.0" encoding="utf-8"?>
<Properties xmlns="http://schemas.openxmlformats.org/officeDocument/2006/custom-properties" xmlns:vt="http://schemas.openxmlformats.org/officeDocument/2006/docPropsVTypes"/>
</file>