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药房领导工作总结(共4篇)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药房领导工作总结1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己所承担...</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药房领导工作总结1</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己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善。工作之余，还一起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药房领导工作总结2</w:t>
      </w:r>
    </w:p>
    <w:p>
      <w:pPr>
        <w:ind w:left="0" w:right="0" w:firstLine="560"/>
        <w:spacing w:before="450" w:after="450" w:line="312" w:lineRule="auto"/>
      </w:pPr>
      <w:r>
        <w:rPr>
          <w:rFonts w:ascii="宋体" w:hAnsi="宋体" w:eastAsia="宋体" w:cs="宋体"/>
          <w:color w:val="000"/>
          <w:sz w:val="28"/>
          <w:szCs w:val="28"/>
        </w:rPr>
        <w:t xml:space="preserve">20年是江苏药房连锁有限公司具有里程碑意义的一年，国药控股国大药房有限公司收购全部自然人股权，以的股权控股江苏药房连锁有限公司，使成为国大药房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年发展目标规划”、“三年(20－20年)发展目标规划”、“20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w:t>
      </w:r>
    </w:p>
    <w:p>
      <w:pPr>
        <w:ind w:left="0" w:right="0" w:firstLine="560"/>
        <w:spacing w:before="450" w:after="450" w:line="312" w:lineRule="auto"/>
      </w:pPr>
      <w:r>
        <w:rPr>
          <w:rFonts w:ascii="宋体" w:hAnsi="宋体" w:eastAsia="宋体" w:cs="宋体"/>
          <w:color w:val="000"/>
          <w:sz w:val="28"/>
          <w:szCs w:val="28"/>
        </w:rPr>
        <w:t xml:space="preserve">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种现已增加到40个品种；三是进行比对采购，虽然今年国家进行了四次较大范围的降价的情况下，的商品毛利率不但没有降低，而由去年的上升到今年的，上升了百分点。四是积极与供应厂商沟通，多方寻求供商厂商的支持，全年争取到返利10元，其他收入(如进场费、端架费等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二是整体收购加盟店为直营店2。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10；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人，支持和鼓励参加考试，有效地提升了员工素质；六是与扬州晚报社联合举办了“健康与保健”、“安全月”、“我心中的放心药店”，为主题的第二届“杯”有奖征文活动，进一步提升了的知名品牌形象；七是强化优质服务，增强企业竞争力，积极开展十多项便民服务项目，全年送药上门200，电话预约购药316，代客切片852，代客煎药1246，夜间售药1242(.)，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药房领导工作总结3</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药房领导工作总结4</w:t>
      </w:r>
    </w:p>
    <w:p>
      <w:pPr>
        <w:ind w:left="0" w:right="0" w:firstLine="560"/>
        <w:spacing w:before="450" w:after="450" w:line="312" w:lineRule="auto"/>
      </w:pPr>
      <w:r>
        <w:rPr>
          <w:rFonts w:ascii="宋体" w:hAnsi="宋体" w:eastAsia="宋体" w:cs="宋体"/>
          <w:color w:val="000"/>
          <w:sz w:val="28"/>
          <w:szCs w:val="28"/>
        </w:rPr>
        <w:t xml:space="preserve">  今年，我们加强了业务学习，特别是上级下发的各项文件，进行细致而系统的学习，同时参加院里组织的各项业务技能学习，促进了药品管理工作的整体提升。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  以上是xx年药品工作的一点小结。虽然工作取得了一定成绩，但很多工作还存在不足。比如：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  1、工作责任心还有待加强，有时候在工作中还存在浮躁、感情用事的现象;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  2、与医院各科室的交流配合还存在不足，医务工作是一个相互合作相互协调，共同为患者服务的行业，药房在与各科室的协调沟通上，还需要进一步加强;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  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过半，多项工作取得了新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2025-06-08T08:38:23+08:00</dcterms:created>
  <dcterms:modified xsi:type="dcterms:W3CDTF">2025-06-08T08:38:23+08:00</dcterms:modified>
</cp:coreProperties>
</file>

<file path=docProps/custom.xml><?xml version="1.0" encoding="utf-8"?>
<Properties xmlns="http://schemas.openxmlformats.org/officeDocument/2006/custom-properties" xmlns:vt="http://schemas.openxmlformats.org/officeDocument/2006/docPropsVTypes"/>
</file>