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最新美术期末教师总结汇总</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美术期末教师总结汇总一1、美术学习要从单纯的技能、技巧学习层面提高到美术文化学习的层面。美术教学要创设一定的文化情境，增加文化，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最新美术期末教师总结汇总一</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5、以各种生动有趣的教学手段，如电影、录像、范画，甚至故事、游戏、等方式引导学生增强对形象的感受能力与想像能力，激发学生学习美术的兴趣。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达芬奇的绘画作品《最后的晚餐》时，放影像资料让学生首先了解达芬奇的身世，即它的名字的由来和他的主要成就，让学生了解画家的画风和他同时代的画家（文艺复兴三杰）。学生们学习兴趣很高，而且知识掌握得也非常好，以上是我在教学中总结的一些经验，如有不足之处，希望老师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最新美术期末教师总结汇总二</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必须的了解和掌握，在学习上有必须的认识，明白学习的重要性，在美术的审美鉴赏潜力上都有了必须的提高。对学好本册教材打好了必须的基础。但初二的学生学习的用心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一样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重点资料涉及到中国画的资料，包括工笔画和写意画的创作等绘画创作知识。设计主要是以书籍的设计和标志设计的平面设计和立体构成等方面的设计知识。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欣赏，学生能掌握中国工艺美术的基本知识；了解不一样时期中国工艺的发展和审美演变；了解陶器、青铜器、漆器和此前的发展历程、造型特征、装饰风格及文化内涵。透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2、了解中国画的分类、常用工具及所包含的情感，能创作出简单的工笔画和写意画，在创作过程中体会传统中国画的魅力，增强学生对生活和自然的热爱及职责感。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比较江南私家园林和皇家园林的差异。江南园林典型特质的构成原因和江南园林中各种建筑、审美、文化元素的组成。体会园林中题咏、匾额、楹联等文化元素的精神资料。</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资料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5、透过欣赏外国历史画、宗教画，了解历史画的创作题材。引导学生透过欣赏、感受、分析与讨论，提高鉴赏历史画、宗教画的潜力。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1、根据对初二学生的状况分析再加上初二学生所学知识的基础上，开始新知识的学习。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2、在课堂上认真上好每一节课，把自我所学的知识尽心的传授给学生，使学生学到必须的基础知识，掌握美术的基本技能和技巧，同时也要学会决定美和创造美，提高学生的审美潜力。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4、学生了解了有关美术的基本状况后，紧紧把握住教材重点、难点，面向全体学生抓好教学管理，全面开展教学活动。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最新美术期末教师总结汇总三</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本学期三年级共有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丰富等问题;有的学生敢表现自己想表现的内容，但苦于绘画技能落后，在几学年学习绘画技能中，也有所提高;有的学生学习兴趣浓厚，但在课堂气氛中过与活 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4、 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最新美术期末教师总结汇总四</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