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有关乡村振兴谈心谈话记录表总结(6篇)</w:t>
      </w:r>
      <w:bookmarkEnd w:id="1"/>
    </w:p>
    <w:p>
      <w:pPr>
        <w:jc w:val="center"/>
        <w:spacing w:before="0" w:after="450"/>
      </w:pPr>
      <w:r>
        <w:rPr>
          <w:rFonts w:ascii="Arial" w:hAnsi="Arial" w:eastAsia="Arial" w:cs="Arial"/>
          <w:color w:val="999999"/>
          <w:sz w:val="20"/>
          <w:szCs w:val="20"/>
        </w:rPr>
        <w:t xml:space="preserve">来源：网络  作者：清香如梦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乡村振兴谈心谈话记录表总结一街道村地处街道北面，距离城区2.5公里，下辖7个村民小组，现有农户519户，农业人口1781人，现有耕地面积1947亩，人均耕地约1.09亩。在实行农村家庭联产承包责任制之初，为了体现公平原则，将耕地分级搭配...</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有关乡村振兴谈心谈话记录表总结一</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有关乡村振兴谈心谈话记录表总结二</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有关乡村振兴谈心谈话记录表总结三</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有关乡村振兴谈心谈话记录表总结四</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有关乡村振兴谈心谈话记录表总结五</w:t>
      </w:r>
    </w:p>
    <w:p>
      <w:pPr>
        <w:ind w:left="0" w:right="0" w:firstLine="560"/>
        <w:spacing w:before="450" w:after="450" w:line="312" w:lineRule="auto"/>
      </w:pPr>
      <w:r>
        <w:rPr>
          <w:rFonts w:ascii="宋体" w:hAnsi="宋体" w:eastAsia="宋体" w:cs="宋体"/>
          <w:color w:val="000"/>
          <w:sz w:val="28"/>
          <w:szCs w:val="28"/>
        </w:rPr>
        <w:t xml:space="preserve">为有效解决如期实现xx目标，奋力谱写新时代乡村全面振兴新篇章，努力把xx镇xx村建成农业强、农村美、农民富的美丽幸福新xx，特制定本行动方案。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2035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2050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有关乡村振兴谈心谈话记录表总结六</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(一)保持现有主要帮扶政策总体稳定。过渡期内严格落实“四个不摘”要求，防止松劲懈怠、政策急刹车、帮扶一撤了之、贫困反弹。对国家、省、州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2025-06-17T15:50:30+08:00</dcterms:created>
  <dcterms:modified xsi:type="dcterms:W3CDTF">2025-06-17T15:50:30+08:00</dcterms:modified>
</cp:coreProperties>
</file>

<file path=docProps/custom.xml><?xml version="1.0" encoding="utf-8"?>
<Properties xmlns="http://schemas.openxmlformats.org/officeDocument/2006/custom-properties" xmlns:vt="http://schemas.openxmlformats.org/officeDocument/2006/docPropsVTypes"/>
</file>