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敬业集团年终工作总结(热门4篇)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敬业集团年终工作总结1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敬业集团年终工作总结1</w:t>
      </w:r>
    </w:p>
    <w:p>
      <w:pPr>
        <w:ind w:left="0" w:right="0" w:firstLine="560"/>
        <w:spacing w:before="450" w:after="450" w:line="312" w:lineRule="auto"/>
      </w:pPr>
      <w:r>
        <w:rPr>
          <w:rFonts w:ascii="宋体" w:hAnsi="宋体" w:eastAsia="宋体" w:cs="宋体"/>
          <w:color w:val="000"/>
          <w:sz w:val="28"/>
          <w:szCs w:val="28"/>
        </w:rPr>
        <w:t xml:space="preserve">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1、综合文字工作得到加强。_年，办公室起草了各类请示、报告、讲话、汇报材料等一百余份，下发考勤、学习、财务、考核等制度十余项，构成书面文字材料_余篇。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