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2025年沿街商铺租赁合同(五篇)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临街商铺门面出租合同一乙方：根据《中华人民共和国民法典》的有关规定，本着平等互利、协商一致的原则，甲方将产权属自己的_______铺位(复式)租给乙方使用。甲乙双方经友好协商，自愿签订本合同，双方共同遵守。第一条租赁地点与铺位面积租赁地点：...</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二、租赁期从20__年7月20日起至年月日止，共计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__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临街商铺门面出租合同四</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临街商铺门面出租合同五</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