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2025年承包合同书(精选七篇)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承包合同法律法规一发包人：甲方承包人：乙方为了使小区物业规范化、使小区居民享受完善的物业服务，改善小区人居环境。经发包人小区业主共同商定且与承包人反复协商，本着诚实信用、协商一致的原则，达成如下承包协议内容，共双方遵照执行：第...</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承包合同协议书承包合同法律法规二</w:t>
      </w:r>
    </w:p>
    <w:p>
      <w:pPr>
        <w:ind w:left="0" w:right="0" w:firstLine="560"/>
        <w:spacing w:before="450" w:after="450" w:line="312" w:lineRule="auto"/>
      </w:pPr>
      <w:r>
        <w:rPr>
          <w:rFonts w:ascii="宋体" w:hAnsi="宋体" w:eastAsia="宋体" w:cs="宋体"/>
          <w:color w:val="000"/>
          <w:sz w:val="28"/>
          <w:szCs w:val="28"/>
        </w:rPr>
        <w:t xml:space="preserve">甲方：__钢铁办公室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(三)第一年承包费订为 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承包合同协议书承包合同法律法规四</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承包合同协议书承包合同法律法规五</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